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FE" w:rsidRPr="00D646FE" w:rsidRDefault="00D646FE" w:rsidP="00D646FE">
      <w:pPr>
        <w:rPr>
          <w:rFonts w:ascii="Arial" w:hAnsi="Arial" w:cs="Arial"/>
          <w:b/>
          <w:bCs/>
          <w:sz w:val="32"/>
          <w:szCs w:val="32"/>
          <w:lang w:val="ca-ES"/>
        </w:rPr>
      </w:pPr>
      <w:r w:rsidRPr="00D646FE">
        <w:rPr>
          <w:rFonts w:ascii="Arial" w:hAnsi="Arial" w:cs="Arial"/>
          <w:b/>
          <w:bCs/>
          <w:sz w:val="32"/>
          <w:szCs w:val="32"/>
          <w:lang w:val="ca-ES"/>
        </w:rPr>
        <w:t>“La cendrosa Ventafocs”. Una possible lectura emocional</w:t>
      </w:r>
    </w:p>
    <w:p w:rsidR="00D646FE" w:rsidRPr="00D646FE" w:rsidRDefault="00D646FE" w:rsidP="00D646FE">
      <w:pPr>
        <w:jc w:val="both"/>
        <w:rPr>
          <w:rFonts w:ascii="Arial" w:hAnsi="Arial" w:cs="Arial"/>
          <w:i/>
          <w:iCs/>
          <w:sz w:val="24"/>
          <w:szCs w:val="24"/>
          <w:lang w:val="ca-ES"/>
        </w:rPr>
      </w:pPr>
      <w:r w:rsidRPr="00D646FE">
        <w:rPr>
          <w:rFonts w:ascii="Arial" w:hAnsi="Arial" w:cs="Arial"/>
          <w:i/>
          <w:iCs/>
          <w:sz w:val="24"/>
          <w:szCs w:val="24"/>
          <w:lang w:val="ca-ES"/>
        </w:rPr>
        <w:t>Comentaris i suggeriments per treballar amb els nens.</w:t>
      </w:r>
    </w:p>
    <w:p w:rsidR="00D646FE" w:rsidRPr="00D646FE" w:rsidRDefault="00D646FE" w:rsidP="00D646FE">
      <w:pPr>
        <w:jc w:val="both"/>
        <w:rPr>
          <w:rFonts w:ascii="Arial" w:hAnsi="Arial" w:cs="Arial"/>
          <w:lang w:val="ca-ES"/>
        </w:rPr>
      </w:pPr>
      <w:r w:rsidRPr="00D646FE">
        <w:rPr>
          <w:rFonts w:ascii="Arial" w:hAnsi="Arial" w:cs="Arial"/>
          <w:lang w:val="ca-ES"/>
        </w:rPr>
        <w:t>Creiem que si el nen s’apropa al fet teatral des de l’escola i juntament amb els companys de classe, es també dintre d’aquest grup on el petit espectador pot acabar d’elaborar el que s’ha generat en ell bo i estant en el seient del pati de butaques. No volem dir amb això que el nen ha de fer activament el que ha rebut de forma passiva. No en te res de passiu el paper del nen en el teatre, ho veiem en la serva actitud corporal, en la seva mirada, en el seu riure, tal vegada en una llàgrima escadussera i fins i tot en alguna paraula que s’escapa, traduint la serva emoció continguda.</w:t>
      </w:r>
    </w:p>
    <w:p w:rsidR="00D646FE" w:rsidRPr="00D646FE" w:rsidRDefault="00D646FE" w:rsidP="00D646FE">
      <w:pPr>
        <w:jc w:val="both"/>
        <w:rPr>
          <w:rFonts w:ascii="Arial" w:hAnsi="Arial" w:cs="Arial"/>
          <w:lang w:val="ca-ES"/>
        </w:rPr>
      </w:pPr>
      <w:r w:rsidRPr="00D646FE">
        <w:rPr>
          <w:rFonts w:ascii="Arial" w:hAnsi="Arial" w:cs="Arial"/>
          <w:lang w:val="ca-ES"/>
        </w:rPr>
        <w:t>En la “Cendrosa Ventafocs” es proposa al nen una gran feinada. A partir de la rondalla popular es contraposa el mon real al mon de la fantasia i es qüestiona el paper de la màgia com agent de canvis. Es proposa la voluntat i la confiança en un mateix com a eines més eficaces. No ens deixem enganyar però per l’aparent moral del conte. En una pirueta final s’ajunten els dos mons, la coexistència dels quals se’ns fa palesa en la vida de cada dia, i no diem ja en la vida del nen on el imaginari constitueix bona part de la seva realitat.</w:t>
      </w:r>
    </w:p>
    <w:p w:rsidR="00D646FE" w:rsidRPr="00D646FE" w:rsidRDefault="00D646FE" w:rsidP="00D646FE">
      <w:pPr>
        <w:jc w:val="both"/>
        <w:rPr>
          <w:rFonts w:ascii="Arial" w:hAnsi="Arial" w:cs="Arial"/>
          <w:lang w:val="ca-ES"/>
        </w:rPr>
      </w:pPr>
      <w:r w:rsidRPr="00D646FE">
        <w:rPr>
          <w:rFonts w:ascii="Arial" w:hAnsi="Arial" w:cs="Arial"/>
          <w:lang w:val="ca-ES"/>
        </w:rPr>
        <w:t>A més la mateixa proposta teatral, no és ja un acte màgic? Que podem dir sinó, al constatar que la ficció escènica del drama humà és capaç de provocar en l’espectador unes emocions que, de forma paradoxal, desdramatitzen els propis conflictes i produeixen alhora el gran plaer de veure per uns moments, mitjançant la identificació amb els diferents personatges, la satisfacció dels nostres desitjos més profunds.</w:t>
      </w:r>
    </w:p>
    <w:p w:rsidR="00D646FE" w:rsidRPr="00D646FE" w:rsidRDefault="00D646FE" w:rsidP="00D646FE">
      <w:pPr>
        <w:jc w:val="both"/>
        <w:rPr>
          <w:rFonts w:ascii="Arial" w:hAnsi="Arial" w:cs="Arial"/>
          <w:lang w:val="ca-ES"/>
        </w:rPr>
      </w:pPr>
      <w:r w:rsidRPr="00D646FE">
        <w:rPr>
          <w:rFonts w:ascii="Arial" w:hAnsi="Arial" w:cs="Arial"/>
          <w:lang w:val="ca-ES"/>
        </w:rPr>
        <w:t>Tanmateix el drama que s’actua en aquesta obra es ben a prop del nen. Es el nòdul de la seva constitució com a persona independent, la renúncia a les figures paternes idealitzades i la necessitat d’arriscar-se a buscar fora del estret mon familiar, les satisfaccions que com adult pot assolir.</w:t>
      </w:r>
    </w:p>
    <w:p w:rsidR="00D646FE" w:rsidRPr="00D646FE" w:rsidRDefault="00D646FE" w:rsidP="00D646FE">
      <w:pPr>
        <w:jc w:val="both"/>
        <w:rPr>
          <w:rFonts w:ascii="Arial" w:hAnsi="Arial" w:cs="Arial"/>
          <w:lang w:val="ca-ES"/>
        </w:rPr>
      </w:pPr>
      <w:r w:rsidRPr="00D646FE">
        <w:rPr>
          <w:rFonts w:ascii="Arial" w:hAnsi="Arial" w:cs="Arial"/>
          <w:lang w:val="ca-ES"/>
        </w:rPr>
        <w:t>Aquest conflicte primitiu, que ocupa gran part de l’energia emocional del nen, està bellament representat en l’obra, on una mirada atenta pot retrobar-hi tots els elements essencials:</w:t>
      </w:r>
    </w:p>
    <w:p w:rsidR="00D646FE" w:rsidRPr="00D646FE" w:rsidRDefault="00D646FE" w:rsidP="00D646FE">
      <w:pPr>
        <w:jc w:val="both"/>
        <w:rPr>
          <w:rFonts w:ascii="Arial" w:hAnsi="Arial" w:cs="Arial"/>
          <w:lang w:val="ca-ES"/>
        </w:rPr>
      </w:pPr>
      <w:r w:rsidRPr="00D646FE">
        <w:rPr>
          <w:rFonts w:ascii="Arial" w:hAnsi="Arial" w:cs="Arial"/>
          <w:u w:val="single"/>
          <w:lang w:val="ca-ES"/>
        </w:rPr>
        <w:t>Gabí</w:t>
      </w:r>
      <w:r w:rsidRPr="00D646FE">
        <w:rPr>
          <w:rFonts w:ascii="Arial" w:hAnsi="Arial" w:cs="Arial"/>
          <w:lang w:val="ca-ES"/>
        </w:rPr>
        <w:t>; el pare que no correspon al amor de la filla i es deixa seduir per “la dona”. Representa el paper repressor i transgressor alhora.</w:t>
      </w:r>
    </w:p>
    <w:p w:rsidR="00D646FE" w:rsidRPr="00D646FE" w:rsidRDefault="00D646FE" w:rsidP="00D646FE">
      <w:pPr>
        <w:jc w:val="both"/>
        <w:rPr>
          <w:rFonts w:ascii="Arial" w:hAnsi="Arial" w:cs="Arial"/>
          <w:lang w:val="ca-ES"/>
        </w:rPr>
      </w:pPr>
      <w:r w:rsidRPr="00D646FE">
        <w:rPr>
          <w:rFonts w:ascii="Arial" w:hAnsi="Arial" w:cs="Arial"/>
          <w:u w:val="single"/>
          <w:lang w:val="ca-ES"/>
        </w:rPr>
        <w:t>Crispí</w:t>
      </w:r>
      <w:r w:rsidRPr="00D646FE">
        <w:rPr>
          <w:rFonts w:ascii="Arial" w:hAnsi="Arial" w:cs="Arial"/>
          <w:lang w:val="ca-ES"/>
        </w:rPr>
        <w:t>; el pare ideal que acompanya a la noia en el seu procés de creixement. Permet la identificació dels aspectes masculins.</w:t>
      </w:r>
    </w:p>
    <w:p w:rsidR="00D646FE" w:rsidRPr="00D646FE" w:rsidRDefault="00D646FE" w:rsidP="00D646FE">
      <w:pPr>
        <w:jc w:val="both"/>
        <w:rPr>
          <w:rFonts w:ascii="Arial" w:hAnsi="Arial" w:cs="Arial"/>
          <w:lang w:val="ca-ES"/>
        </w:rPr>
      </w:pPr>
      <w:r w:rsidRPr="00D646FE">
        <w:rPr>
          <w:rFonts w:ascii="Arial" w:hAnsi="Arial" w:cs="Arial"/>
          <w:u w:val="single"/>
          <w:lang w:val="ca-ES"/>
        </w:rPr>
        <w:t>La Madrastra</w:t>
      </w:r>
      <w:r w:rsidRPr="00D646FE">
        <w:rPr>
          <w:rFonts w:ascii="Arial" w:hAnsi="Arial" w:cs="Arial"/>
          <w:lang w:val="ca-ES"/>
        </w:rPr>
        <w:t>; que personifica els aspectes perillosos de la mare. És la que executa en la persona de la seva pròpia filla el fantasma cruel de la castració.</w:t>
      </w:r>
    </w:p>
    <w:p w:rsidR="00D646FE" w:rsidRPr="00D646FE" w:rsidRDefault="00D646FE" w:rsidP="00D646FE">
      <w:pPr>
        <w:jc w:val="both"/>
        <w:rPr>
          <w:rFonts w:ascii="Arial" w:hAnsi="Arial" w:cs="Arial"/>
          <w:lang w:val="ca-ES"/>
        </w:rPr>
      </w:pPr>
      <w:r w:rsidRPr="00D646FE">
        <w:rPr>
          <w:rFonts w:ascii="Arial" w:hAnsi="Arial" w:cs="Arial"/>
          <w:u w:val="single"/>
          <w:lang w:val="ca-ES"/>
        </w:rPr>
        <w:t>Melitona</w:t>
      </w:r>
      <w:r w:rsidRPr="00D646FE">
        <w:rPr>
          <w:rFonts w:ascii="Arial" w:hAnsi="Arial" w:cs="Arial"/>
          <w:lang w:val="ca-ES"/>
        </w:rPr>
        <w:t>; l’aprenent de fada, que conserva les característiques de la bona mare i permet la identificació de certs aspectes femenins.</w:t>
      </w:r>
    </w:p>
    <w:p w:rsidR="00D646FE" w:rsidRPr="00D646FE" w:rsidRDefault="00D646FE" w:rsidP="00D646FE">
      <w:pPr>
        <w:jc w:val="both"/>
        <w:rPr>
          <w:rFonts w:ascii="Arial" w:hAnsi="Arial" w:cs="Arial"/>
          <w:lang w:val="ca-ES"/>
        </w:rPr>
      </w:pPr>
      <w:r w:rsidRPr="00D646FE">
        <w:rPr>
          <w:rFonts w:ascii="Arial" w:hAnsi="Arial" w:cs="Arial"/>
          <w:u w:val="single"/>
          <w:lang w:val="ca-ES"/>
        </w:rPr>
        <w:t>La germanastra</w:t>
      </w:r>
      <w:r w:rsidRPr="00D646FE">
        <w:rPr>
          <w:rFonts w:ascii="Arial" w:hAnsi="Arial" w:cs="Arial"/>
          <w:lang w:val="ca-ES"/>
        </w:rPr>
        <w:t>; doble de la protagonista, seu de la rivalitat d’aquesta i personatge dipositari de totes les desgràcies: castració i aïllament.</w:t>
      </w:r>
    </w:p>
    <w:p w:rsidR="00D646FE" w:rsidRPr="00D646FE" w:rsidRDefault="00D646FE" w:rsidP="00D646FE">
      <w:pPr>
        <w:jc w:val="both"/>
        <w:rPr>
          <w:rFonts w:ascii="Arial" w:hAnsi="Arial" w:cs="Arial"/>
          <w:lang w:val="ca-ES"/>
        </w:rPr>
      </w:pPr>
      <w:r w:rsidRPr="00D646FE">
        <w:rPr>
          <w:rFonts w:ascii="Arial" w:hAnsi="Arial" w:cs="Arial"/>
          <w:u w:val="single"/>
          <w:lang w:val="ca-ES"/>
        </w:rPr>
        <w:t>Els brivalls</w:t>
      </w:r>
      <w:r w:rsidRPr="00D646FE">
        <w:rPr>
          <w:rFonts w:ascii="Arial" w:hAnsi="Arial" w:cs="Arial"/>
          <w:lang w:val="ca-ES"/>
        </w:rPr>
        <w:t>; representen el risc que comporta l’aventura de la independència.</w:t>
      </w:r>
    </w:p>
    <w:p w:rsidR="00D646FE" w:rsidRPr="00D646FE" w:rsidRDefault="00D646FE" w:rsidP="00D646FE">
      <w:pPr>
        <w:jc w:val="both"/>
        <w:rPr>
          <w:rFonts w:ascii="Arial" w:hAnsi="Arial" w:cs="Arial"/>
          <w:lang w:val="ca-ES"/>
        </w:rPr>
      </w:pPr>
      <w:r w:rsidRPr="00D646FE">
        <w:rPr>
          <w:rFonts w:ascii="Arial" w:hAnsi="Arial" w:cs="Arial"/>
          <w:u w:val="single"/>
          <w:lang w:val="ca-ES"/>
        </w:rPr>
        <w:t>Agnès/Dolça</w:t>
      </w:r>
      <w:r w:rsidRPr="00D646FE">
        <w:rPr>
          <w:rFonts w:ascii="Arial" w:hAnsi="Arial" w:cs="Arial"/>
          <w:lang w:val="ca-ES"/>
        </w:rPr>
        <w:t>; heroïna alhora de la realitat i de la ficció. És capaç de superar la omnipotència màgica - protectora i al mateix temps aterradora-, del mon fantàstic, per tal d’accedir al mon dels objectes reals, del desig i del amor.</w:t>
      </w:r>
    </w:p>
    <w:p w:rsidR="00D646FE" w:rsidRPr="00D646FE" w:rsidRDefault="00D646FE" w:rsidP="00D646FE">
      <w:pPr>
        <w:jc w:val="both"/>
        <w:rPr>
          <w:rFonts w:ascii="Arial" w:hAnsi="Arial" w:cs="Arial"/>
          <w:lang w:val="ca-ES"/>
        </w:rPr>
      </w:pPr>
      <w:r w:rsidRPr="00D646FE">
        <w:rPr>
          <w:rFonts w:ascii="Arial" w:hAnsi="Arial" w:cs="Arial"/>
          <w:u w:val="single"/>
          <w:lang w:val="ca-ES"/>
        </w:rPr>
        <w:t>David/Genís</w:t>
      </w:r>
      <w:r w:rsidRPr="00D646FE">
        <w:rPr>
          <w:rFonts w:ascii="Arial" w:hAnsi="Arial" w:cs="Arial"/>
          <w:lang w:val="ca-ES"/>
        </w:rPr>
        <w:t>; representa els aspectes masculins del Heroi, i en el seu paper d’objecte de l’amor de la protagonista representa a la vegada la dualitat subjecte-objecte en tota relació amorosa.</w:t>
      </w:r>
    </w:p>
    <w:p w:rsidR="00D646FE" w:rsidRPr="00D646FE" w:rsidRDefault="00D646FE" w:rsidP="00D646FE">
      <w:pPr>
        <w:jc w:val="both"/>
        <w:rPr>
          <w:rFonts w:ascii="Arial" w:hAnsi="Arial" w:cs="Arial"/>
          <w:lang w:val="ca-ES"/>
        </w:rPr>
      </w:pPr>
    </w:p>
    <w:p w:rsidR="00D646FE" w:rsidRPr="00D646FE" w:rsidRDefault="00D646FE" w:rsidP="00D646FE">
      <w:pPr>
        <w:jc w:val="both"/>
        <w:rPr>
          <w:rFonts w:ascii="Arial" w:hAnsi="Arial" w:cs="Arial"/>
          <w:lang w:val="ca-ES"/>
        </w:rPr>
      </w:pPr>
      <w:r w:rsidRPr="00D646FE">
        <w:rPr>
          <w:rFonts w:ascii="Arial" w:hAnsi="Arial" w:cs="Arial"/>
          <w:lang w:val="ca-ES"/>
        </w:rPr>
        <w:lastRenderedPageBreak/>
        <w:t>Proposem a continuació, a manera de guia per al mestre, unes quantes tasques a realitzar amb el grup d’alumnes que hagi assistit a l’espectacle. Pensem que donant-li més o menys complexitat es poden adaptar a qualsevol nivell d’EGB.</w:t>
      </w:r>
    </w:p>
    <w:p w:rsidR="00D646FE" w:rsidRPr="00D646FE" w:rsidRDefault="00D646FE" w:rsidP="00D646FE">
      <w:pPr>
        <w:jc w:val="both"/>
        <w:rPr>
          <w:rFonts w:ascii="Arial" w:hAnsi="Arial" w:cs="Arial"/>
          <w:lang w:val="ca-ES"/>
        </w:rPr>
      </w:pPr>
      <w:r w:rsidRPr="00D646FE">
        <w:rPr>
          <w:rFonts w:ascii="Arial" w:hAnsi="Arial" w:cs="Arial"/>
          <w:lang w:val="ca-ES"/>
        </w:rPr>
        <w:t>Aquestes tasques estan pensades per fer-se en grup i adoptant el mestre un paper facilitador de l’expressió oral, gestual i gràfica. Ajudant finalment al grup a arribar a una síntesis o conclusions. I tot això procurant no desvirtuar l’objectiu primordial de tota obra d’art, que és el plaer.</w:t>
      </w:r>
    </w:p>
    <w:p w:rsidR="00D646FE" w:rsidRPr="00D646FE" w:rsidRDefault="00D646FE" w:rsidP="00D646FE">
      <w:pPr>
        <w:jc w:val="both"/>
        <w:rPr>
          <w:rFonts w:ascii="Arial" w:hAnsi="Arial" w:cs="Arial"/>
          <w:lang w:val="ca-ES"/>
        </w:rPr>
      </w:pPr>
      <w:r w:rsidRPr="00D646FE">
        <w:rPr>
          <w:rFonts w:ascii="Arial" w:hAnsi="Arial" w:cs="Arial"/>
          <w:lang w:val="ca-ES"/>
        </w:rPr>
        <w:t>Farem primer un petit comentari sobre els objectius que en darrer terme persegueixen les activitats propostes, que formen part de l’educació de l’àrea emocional de l’infant, tantes vegades deixada de banda en els plantejaments pedagògics més sofisticats.</w:t>
      </w:r>
    </w:p>
    <w:p w:rsidR="00D646FE" w:rsidRPr="00D646FE" w:rsidRDefault="00D646FE" w:rsidP="00D646FE">
      <w:pPr>
        <w:jc w:val="both"/>
        <w:rPr>
          <w:rFonts w:ascii="Arial" w:hAnsi="Arial" w:cs="Arial"/>
          <w:lang w:val="ca-ES"/>
        </w:rPr>
      </w:pPr>
      <w:r w:rsidRPr="00D646FE">
        <w:rPr>
          <w:rFonts w:ascii="Arial" w:hAnsi="Arial" w:cs="Arial"/>
          <w:lang w:val="ca-ES"/>
        </w:rPr>
        <w:t>Creiem que s’ha d’oferir al nen la possibilitat de:</w:t>
      </w:r>
    </w:p>
    <w:p w:rsidR="00D646FE" w:rsidRPr="00D646FE" w:rsidRDefault="00D646FE" w:rsidP="00D646FE">
      <w:pPr>
        <w:pStyle w:val="Prrafodelista"/>
        <w:numPr>
          <w:ilvl w:val="0"/>
          <w:numId w:val="1"/>
        </w:numPr>
        <w:jc w:val="both"/>
        <w:rPr>
          <w:rFonts w:ascii="Arial" w:hAnsi="Arial" w:cs="Arial"/>
          <w:lang w:val="ca-ES"/>
        </w:rPr>
      </w:pPr>
      <w:r w:rsidRPr="00D646FE">
        <w:rPr>
          <w:rFonts w:ascii="Arial" w:hAnsi="Arial" w:cs="Arial"/>
          <w:lang w:val="ca-ES"/>
        </w:rPr>
        <w:t>Simbolitzar, posant en paraules, allò que ha experimentat de forma emotiva. Ajudant-lo així a assimilar les emocions generades per l’obra, potser més difícils en aquest cas per l’apropament en el temps de l’acció.</w:t>
      </w:r>
    </w:p>
    <w:p w:rsidR="00D646FE" w:rsidRPr="00D646FE" w:rsidRDefault="00D646FE" w:rsidP="00D646FE">
      <w:pPr>
        <w:pStyle w:val="Prrafodelista"/>
        <w:numPr>
          <w:ilvl w:val="0"/>
          <w:numId w:val="1"/>
        </w:numPr>
        <w:jc w:val="both"/>
        <w:rPr>
          <w:rFonts w:ascii="Arial" w:hAnsi="Arial" w:cs="Arial"/>
          <w:lang w:val="ca-ES"/>
        </w:rPr>
      </w:pPr>
      <w:r w:rsidRPr="00D646FE">
        <w:rPr>
          <w:rFonts w:ascii="Arial" w:hAnsi="Arial" w:cs="Arial"/>
          <w:lang w:val="ca-ES"/>
        </w:rPr>
        <w:t>Relativitzar els atributs que etiqueten i valoren de forma simplista a la gent, intentant relligar la dissociació bons-dolents, etc.</w:t>
      </w:r>
    </w:p>
    <w:p w:rsidR="00D646FE" w:rsidRPr="00D646FE" w:rsidRDefault="00D646FE" w:rsidP="00D646FE">
      <w:pPr>
        <w:pStyle w:val="Prrafodelista"/>
        <w:numPr>
          <w:ilvl w:val="0"/>
          <w:numId w:val="1"/>
        </w:numPr>
        <w:jc w:val="both"/>
        <w:rPr>
          <w:rFonts w:ascii="Arial" w:hAnsi="Arial" w:cs="Arial"/>
          <w:lang w:val="ca-ES"/>
        </w:rPr>
      </w:pPr>
      <w:r w:rsidRPr="00D646FE">
        <w:rPr>
          <w:rFonts w:ascii="Arial" w:hAnsi="Arial" w:cs="Arial"/>
          <w:lang w:val="ca-ES"/>
        </w:rPr>
        <w:t>Prendre consciència de les diferents formes d’actuació sobre la realitat d’un mateix i dels demés: iniciativa individual, demanar ajuda a un adult, ajut del grup, imaginació creadora, expressió dels sentiments, etc.</w:t>
      </w:r>
    </w:p>
    <w:p w:rsidR="00D646FE" w:rsidRPr="00D646FE" w:rsidRDefault="00D646FE" w:rsidP="00D646FE">
      <w:pPr>
        <w:pStyle w:val="Prrafodelista"/>
        <w:numPr>
          <w:ilvl w:val="0"/>
          <w:numId w:val="1"/>
        </w:numPr>
        <w:jc w:val="both"/>
        <w:rPr>
          <w:rFonts w:ascii="Arial" w:hAnsi="Arial" w:cs="Arial"/>
          <w:lang w:val="ca-ES"/>
        </w:rPr>
      </w:pPr>
      <w:r w:rsidRPr="00D646FE">
        <w:rPr>
          <w:rFonts w:ascii="Arial" w:hAnsi="Arial" w:cs="Arial"/>
          <w:lang w:val="ca-ES"/>
        </w:rPr>
        <w:t>Valorar de forma positiva els propis sentiments o la manera particular de resoldre conflictes, com a expressió en un moment donat de la manera de ser de cada un. Evitar fer comparacions valoratives.</w:t>
      </w:r>
    </w:p>
    <w:p w:rsidR="00D646FE" w:rsidRPr="00D646FE" w:rsidRDefault="00D646FE" w:rsidP="00D646FE">
      <w:pPr>
        <w:pStyle w:val="Prrafodelista"/>
        <w:ind w:firstLine="0"/>
        <w:jc w:val="both"/>
        <w:rPr>
          <w:rFonts w:ascii="Arial" w:hAnsi="Arial" w:cs="Arial"/>
          <w:lang w:val="ca-ES"/>
        </w:rPr>
      </w:pPr>
    </w:p>
    <w:p w:rsidR="00D646FE" w:rsidRPr="00D646FE" w:rsidRDefault="00D646FE" w:rsidP="00D646FE">
      <w:pPr>
        <w:jc w:val="both"/>
        <w:rPr>
          <w:rFonts w:ascii="Arial" w:hAnsi="Arial" w:cs="Arial"/>
          <w:u w:val="single"/>
          <w:lang w:val="ca-ES"/>
        </w:rPr>
      </w:pPr>
      <w:r w:rsidRPr="00D646FE">
        <w:rPr>
          <w:rFonts w:ascii="Arial" w:hAnsi="Arial" w:cs="Arial"/>
          <w:u w:val="single"/>
          <w:lang w:val="ca-ES"/>
        </w:rPr>
        <w:t>Descripció de les tasques:</w:t>
      </w:r>
    </w:p>
    <w:p w:rsidR="00D646FE" w:rsidRPr="00D646FE" w:rsidRDefault="00D646FE" w:rsidP="00D646FE">
      <w:pPr>
        <w:pStyle w:val="Prrafodelista"/>
        <w:numPr>
          <w:ilvl w:val="0"/>
          <w:numId w:val="2"/>
        </w:numPr>
        <w:jc w:val="both"/>
        <w:rPr>
          <w:rFonts w:ascii="Arial" w:hAnsi="Arial" w:cs="Arial"/>
          <w:u w:val="single"/>
          <w:lang w:val="ca-ES"/>
        </w:rPr>
      </w:pPr>
      <w:r w:rsidRPr="00D646FE">
        <w:rPr>
          <w:rFonts w:ascii="Arial" w:hAnsi="Arial" w:cs="Arial"/>
          <w:lang w:val="ca-ES"/>
        </w:rPr>
        <w:t>Proposar a cada nen que digui quins personatges se li han fet més simpàtics i per què. Quins se li han fet més antipàtics i per què. Donar èmfasi a les diferències entre les apreciacions de cada nen. Fer frases de l’estil: Aquest personatge és simpàtic per això, però antipàtic per això altre.</w:t>
      </w:r>
    </w:p>
    <w:p w:rsidR="00D646FE" w:rsidRPr="00D646FE" w:rsidRDefault="00D646FE" w:rsidP="00D646FE">
      <w:pPr>
        <w:pStyle w:val="Prrafodelista"/>
        <w:numPr>
          <w:ilvl w:val="0"/>
          <w:numId w:val="2"/>
        </w:numPr>
        <w:jc w:val="both"/>
        <w:rPr>
          <w:rFonts w:ascii="Arial" w:hAnsi="Arial" w:cs="Arial"/>
          <w:u w:val="single"/>
          <w:lang w:val="ca-ES"/>
        </w:rPr>
      </w:pPr>
      <w:r w:rsidRPr="00D646FE">
        <w:rPr>
          <w:rFonts w:ascii="Arial" w:hAnsi="Arial" w:cs="Arial"/>
          <w:lang w:val="ca-ES"/>
        </w:rPr>
        <w:t>Fer el mateix amb els valors bo-dolent.</w:t>
      </w:r>
    </w:p>
    <w:p w:rsidR="00D646FE" w:rsidRPr="00D646FE" w:rsidRDefault="00D646FE" w:rsidP="00D646FE">
      <w:pPr>
        <w:pStyle w:val="Prrafodelista"/>
        <w:numPr>
          <w:ilvl w:val="0"/>
          <w:numId w:val="2"/>
        </w:numPr>
        <w:jc w:val="both"/>
        <w:rPr>
          <w:rFonts w:ascii="Arial" w:hAnsi="Arial" w:cs="Arial"/>
          <w:u w:val="single"/>
          <w:lang w:val="ca-ES"/>
        </w:rPr>
      </w:pPr>
      <w:r w:rsidRPr="00D646FE">
        <w:rPr>
          <w:rFonts w:ascii="Arial" w:hAnsi="Arial" w:cs="Arial"/>
          <w:lang w:val="ca-ES"/>
        </w:rPr>
        <w:t>Que uns quants nens representin amb mímica un personatge i els demés han d’endevinar qui és.</w:t>
      </w:r>
    </w:p>
    <w:p w:rsidR="00D646FE" w:rsidRPr="00D646FE" w:rsidRDefault="00D646FE" w:rsidP="00D646FE">
      <w:pPr>
        <w:pStyle w:val="Prrafodelista"/>
        <w:numPr>
          <w:ilvl w:val="0"/>
          <w:numId w:val="2"/>
        </w:numPr>
        <w:jc w:val="both"/>
        <w:rPr>
          <w:rFonts w:ascii="Arial" w:hAnsi="Arial" w:cs="Arial"/>
          <w:u w:val="single"/>
          <w:lang w:val="ca-ES"/>
        </w:rPr>
      </w:pPr>
      <w:r w:rsidRPr="00D646FE">
        <w:rPr>
          <w:rFonts w:ascii="Arial" w:hAnsi="Arial" w:cs="Arial"/>
          <w:lang w:val="ca-ES"/>
        </w:rPr>
        <w:t>Que cada nen triï un o dos personatges de l’obra. Això dependrà de les dimensions del grup. S’ha de procurar que entre tots triïn tots els personatges i si pot ser que hi hagi més d’una representació de cada un d’ells. Cada nen ha de pensar les característiques que tindrien els seus personatges si es traslladessin al segle XXII. Fer-ne un dibuix i un. Petit comentari escrit. El grup confeccionarà finalment un mural representant una escena de la Ventafocs futurista. S’hi inclouran els personatges que el grup seleccioni com a més adients (encolar-hi les siluetes retallades).</w:t>
      </w:r>
    </w:p>
    <w:p w:rsidR="00D646FE" w:rsidRPr="00D646FE" w:rsidRDefault="00D646FE" w:rsidP="00D646FE">
      <w:pPr>
        <w:pStyle w:val="Prrafodelista"/>
        <w:numPr>
          <w:ilvl w:val="0"/>
          <w:numId w:val="2"/>
        </w:numPr>
        <w:jc w:val="both"/>
        <w:rPr>
          <w:rFonts w:ascii="Arial" w:hAnsi="Arial" w:cs="Arial"/>
          <w:u w:val="single"/>
          <w:lang w:val="ca-ES"/>
        </w:rPr>
      </w:pPr>
      <w:r w:rsidRPr="00D646FE">
        <w:rPr>
          <w:rFonts w:ascii="Arial" w:hAnsi="Arial" w:cs="Arial"/>
          <w:lang w:val="ca-ES"/>
        </w:rPr>
        <w:t>Imaginar-se una escena conflictiva en el mon fantàstic i una en el mon real. Intentar trobar-hi diferents solucions segons els diferents personatges. Què faria la Dolça?, i la Bufada?, i en David?...,i tu, que faries?. Provocar diversos tipus de respostes, no penalitzar-ne cap i veure que en quin moment pot ser més adequada una resposta o una altre. Diferenciar les que resolen el conflicte de les que permeten desfogar els sentiments de ràbia o impotència, i poden ser igualment vàlides. Descartar únicament les que són destructives per els objectes, persones o un mateix.</w:t>
      </w:r>
    </w:p>
    <w:p w:rsidR="00D646FE" w:rsidRPr="00D646FE" w:rsidRDefault="00D646FE" w:rsidP="00D646FE">
      <w:pPr>
        <w:pStyle w:val="Prrafodelista"/>
        <w:numPr>
          <w:ilvl w:val="0"/>
          <w:numId w:val="2"/>
        </w:numPr>
        <w:jc w:val="both"/>
        <w:rPr>
          <w:rFonts w:ascii="Arial" w:hAnsi="Arial" w:cs="Arial"/>
          <w:u w:val="single"/>
          <w:lang w:val="ca-ES"/>
        </w:rPr>
      </w:pPr>
      <w:r w:rsidRPr="00D646FE">
        <w:rPr>
          <w:rFonts w:ascii="Arial" w:hAnsi="Arial" w:cs="Arial"/>
          <w:lang w:val="ca-ES"/>
        </w:rPr>
        <w:t>“Sóc qui no sóc, i no sóc qui sóc” Treballar-ho com a endevinalla i com a embarbussament: Pronunciar-ho ràpid, explicar-ne el significat, buscar altres endevinalles que juguin amb l’aparença i la realitat, dir altres embarbussaments, etc.</w:t>
      </w:r>
    </w:p>
    <w:p w:rsidR="00D646FE" w:rsidRPr="00D646FE" w:rsidRDefault="00D646FE" w:rsidP="00D646FE">
      <w:pPr>
        <w:jc w:val="both"/>
        <w:rPr>
          <w:rFonts w:ascii="Arial" w:hAnsi="Arial" w:cs="Arial"/>
          <w:u w:val="single"/>
          <w:lang w:val="ca-ES"/>
        </w:rPr>
      </w:pPr>
    </w:p>
    <w:p w:rsidR="00D646FE" w:rsidRPr="00D646FE" w:rsidRDefault="00D646FE" w:rsidP="00D646FE">
      <w:pPr>
        <w:spacing w:after="0"/>
        <w:jc w:val="right"/>
        <w:rPr>
          <w:rFonts w:ascii="Arial" w:hAnsi="Arial" w:cs="Arial"/>
          <w:b/>
          <w:lang w:val="ca-ES"/>
        </w:rPr>
      </w:pPr>
      <w:r w:rsidRPr="00D646FE">
        <w:rPr>
          <w:rFonts w:ascii="Arial" w:hAnsi="Arial" w:cs="Arial"/>
          <w:b/>
          <w:lang w:val="ca-ES"/>
        </w:rPr>
        <w:t>Maria Lluïsa Curcoll</w:t>
      </w:r>
    </w:p>
    <w:p w:rsidR="00D646FE" w:rsidRPr="00D646FE" w:rsidRDefault="00D646FE" w:rsidP="00D646FE">
      <w:pPr>
        <w:jc w:val="right"/>
        <w:rPr>
          <w:rFonts w:ascii="Arial" w:hAnsi="Arial" w:cs="Arial"/>
          <w:lang w:val="ca-ES"/>
        </w:rPr>
      </w:pPr>
      <w:r w:rsidRPr="00D646FE">
        <w:rPr>
          <w:rFonts w:ascii="Arial" w:hAnsi="Arial" w:cs="Arial"/>
          <w:lang w:val="ca-ES"/>
        </w:rPr>
        <w:t>Barcelona, març 1.984.</w:t>
      </w:r>
    </w:p>
    <w:p w:rsidR="001F0181" w:rsidRPr="00D646FE" w:rsidRDefault="008A1840">
      <w:pPr>
        <w:rPr>
          <w:rFonts w:ascii="Arial" w:hAnsi="Arial" w:cs="Arial"/>
        </w:rPr>
      </w:pPr>
    </w:p>
    <w:sectPr w:rsidR="001F0181" w:rsidRPr="00D646FE" w:rsidSect="00D646FE">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40" w:rsidRDefault="008A1840" w:rsidP="00D646FE">
      <w:pPr>
        <w:spacing w:after="0" w:line="240" w:lineRule="auto"/>
      </w:pPr>
      <w:r>
        <w:separator/>
      </w:r>
    </w:p>
  </w:endnote>
  <w:endnote w:type="continuationSeparator" w:id="0">
    <w:p w:rsidR="008A1840" w:rsidRDefault="008A1840" w:rsidP="00D6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40" w:rsidRDefault="008A1840" w:rsidP="00D646FE">
      <w:pPr>
        <w:spacing w:after="0" w:line="240" w:lineRule="auto"/>
      </w:pPr>
      <w:r>
        <w:separator/>
      </w:r>
    </w:p>
  </w:footnote>
  <w:footnote w:type="continuationSeparator" w:id="0">
    <w:p w:rsidR="008A1840" w:rsidRDefault="008A1840" w:rsidP="00D64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D345B"/>
    <w:multiLevelType w:val="hybridMultilevel"/>
    <w:tmpl w:val="5FF4B1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F5A43A9"/>
    <w:multiLevelType w:val="hybridMultilevel"/>
    <w:tmpl w:val="C110034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stylePaneFormatFilter w:val="1028"/>
  <w:defaultTabStop w:val="708"/>
  <w:hyphenationZone w:val="425"/>
  <w:characterSpacingControl w:val="doNotCompress"/>
  <w:footnotePr>
    <w:footnote w:id="-1"/>
    <w:footnote w:id="0"/>
  </w:footnotePr>
  <w:endnotePr>
    <w:endnote w:id="-1"/>
    <w:endnote w:id="0"/>
  </w:endnotePr>
  <w:compat/>
  <w:rsids>
    <w:rsidRoot w:val="00D646FE"/>
    <w:rsid w:val="000063F6"/>
    <w:rsid w:val="00007C55"/>
    <w:rsid w:val="00014CCD"/>
    <w:rsid w:val="0005308C"/>
    <w:rsid w:val="000915B5"/>
    <w:rsid w:val="000A6B26"/>
    <w:rsid w:val="000C5A6F"/>
    <w:rsid w:val="000D7657"/>
    <w:rsid w:val="000F0710"/>
    <w:rsid w:val="001370E2"/>
    <w:rsid w:val="00151E92"/>
    <w:rsid w:val="001559C5"/>
    <w:rsid w:val="001708A9"/>
    <w:rsid w:val="001B68AA"/>
    <w:rsid w:val="001C6D93"/>
    <w:rsid w:val="001E31A8"/>
    <w:rsid w:val="001E31D7"/>
    <w:rsid w:val="00252C9A"/>
    <w:rsid w:val="00260861"/>
    <w:rsid w:val="0029201C"/>
    <w:rsid w:val="002B1CC9"/>
    <w:rsid w:val="002F1278"/>
    <w:rsid w:val="00312A5D"/>
    <w:rsid w:val="00354051"/>
    <w:rsid w:val="003819ED"/>
    <w:rsid w:val="003B143B"/>
    <w:rsid w:val="003B210E"/>
    <w:rsid w:val="003F0B4F"/>
    <w:rsid w:val="00417DCA"/>
    <w:rsid w:val="00421B48"/>
    <w:rsid w:val="004745A1"/>
    <w:rsid w:val="004B238C"/>
    <w:rsid w:val="004E4565"/>
    <w:rsid w:val="004F2FBC"/>
    <w:rsid w:val="00514C4C"/>
    <w:rsid w:val="00534F77"/>
    <w:rsid w:val="0054657D"/>
    <w:rsid w:val="005671B3"/>
    <w:rsid w:val="00580958"/>
    <w:rsid w:val="005A482E"/>
    <w:rsid w:val="005C28A9"/>
    <w:rsid w:val="005D62B8"/>
    <w:rsid w:val="005E0555"/>
    <w:rsid w:val="006018BD"/>
    <w:rsid w:val="00632FA1"/>
    <w:rsid w:val="00650652"/>
    <w:rsid w:val="00677CD5"/>
    <w:rsid w:val="006A5B74"/>
    <w:rsid w:val="006B1EF0"/>
    <w:rsid w:val="006C057A"/>
    <w:rsid w:val="006C1102"/>
    <w:rsid w:val="006D5A57"/>
    <w:rsid w:val="006D67E6"/>
    <w:rsid w:val="007560F4"/>
    <w:rsid w:val="00774474"/>
    <w:rsid w:val="00784F3D"/>
    <w:rsid w:val="00786C7B"/>
    <w:rsid w:val="00787162"/>
    <w:rsid w:val="007C3DB7"/>
    <w:rsid w:val="007D55D9"/>
    <w:rsid w:val="007E642A"/>
    <w:rsid w:val="007F4480"/>
    <w:rsid w:val="007F6C36"/>
    <w:rsid w:val="008326D1"/>
    <w:rsid w:val="008327D9"/>
    <w:rsid w:val="008A1840"/>
    <w:rsid w:val="008A6BD6"/>
    <w:rsid w:val="008F3A12"/>
    <w:rsid w:val="009000B5"/>
    <w:rsid w:val="009164BD"/>
    <w:rsid w:val="0092099B"/>
    <w:rsid w:val="009635B6"/>
    <w:rsid w:val="009C3B28"/>
    <w:rsid w:val="00A46FEB"/>
    <w:rsid w:val="00A7321A"/>
    <w:rsid w:val="00AB1A13"/>
    <w:rsid w:val="00AB6A4C"/>
    <w:rsid w:val="00AB799C"/>
    <w:rsid w:val="00B53471"/>
    <w:rsid w:val="00BB3B98"/>
    <w:rsid w:val="00BE0DEB"/>
    <w:rsid w:val="00C10365"/>
    <w:rsid w:val="00C67791"/>
    <w:rsid w:val="00CC04D2"/>
    <w:rsid w:val="00CE48A4"/>
    <w:rsid w:val="00CE7593"/>
    <w:rsid w:val="00CF2E89"/>
    <w:rsid w:val="00CF6BE7"/>
    <w:rsid w:val="00D61A17"/>
    <w:rsid w:val="00D646FE"/>
    <w:rsid w:val="00D77760"/>
    <w:rsid w:val="00DB5BE2"/>
    <w:rsid w:val="00E14F38"/>
    <w:rsid w:val="00E373FB"/>
    <w:rsid w:val="00ED2D8F"/>
    <w:rsid w:val="00F27FA4"/>
    <w:rsid w:val="00F33FD8"/>
    <w:rsid w:val="00FA2402"/>
    <w:rsid w:val="00FC18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FE"/>
    <w:pPr>
      <w:spacing w:after="180" w:line="274" w:lineRule="auto"/>
    </w:pPr>
    <w:rPr>
      <w:sz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6FE"/>
    <w:pPr>
      <w:spacing w:line="240" w:lineRule="auto"/>
      <w:ind w:left="720" w:hanging="288"/>
      <w:contextualSpacing/>
    </w:pPr>
    <w:rPr>
      <w:color w:val="1F497D" w:themeColor="text2"/>
    </w:rPr>
  </w:style>
  <w:style w:type="paragraph" w:styleId="Encabezado">
    <w:name w:val="header"/>
    <w:basedOn w:val="Normal"/>
    <w:link w:val="EncabezadoCar"/>
    <w:uiPriority w:val="99"/>
    <w:semiHidden/>
    <w:unhideWhenUsed/>
    <w:rsid w:val="00D646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646FE"/>
    <w:rPr>
      <w:sz w:val="21"/>
      <w:lang w:val="es-ES_tradnl"/>
    </w:rPr>
  </w:style>
  <w:style w:type="paragraph" w:styleId="Piedepgina">
    <w:name w:val="footer"/>
    <w:basedOn w:val="Normal"/>
    <w:link w:val="PiedepginaCar"/>
    <w:uiPriority w:val="99"/>
    <w:semiHidden/>
    <w:unhideWhenUsed/>
    <w:rsid w:val="00D646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646FE"/>
    <w:rPr>
      <w:sz w:val="21"/>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1049</Words>
  <Characters>5774</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2021-05-17T18:30:00Z</dcterms:created>
  <dcterms:modified xsi:type="dcterms:W3CDTF">2021-05-17T18:33:00Z</dcterms:modified>
</cp:coreProperties>
</file>